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495B6C">
      <w:pPr>
        <w:ind w:firstLine="600" w:firstLineChars="200"/>
        <w:rPr>
          <w:rFonts w:ascii="仿宋" w:hAnsi="仿宋" w:eastAsia="仿宋" w:cs="宋体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 w:cs="宋体"/>
          <w:color w:val="000000"/>
          <w:kern w:val="0"/>
          <w:sz w:val="30"/>
          <w:szCs w:val="30"/>
        </w:rPr>
        <w:t>体检预约有以下两种方式，离退休教职工可根据自身情况选择其中之一（推荐第一种）。</w:t>
      </w:r>
    </w:p>
    <w:p w14:paraId="770062F0">
      <w:pPr>
        <w:ind w:firstLine="602" w:firstLineChars="200"/>
        <w:rPr>
          <w:rFonts w:hint="eastAsia" w:ascii="仿宋" w:hAnsi="仿宋" w:eastAsia="仿宋" w:cs="宋体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 w:cs="宋体"/>
          <w:b/>
          <w:color w:val="000000"/>
          <w:kern w:val="0"/>
          <w:sz w:val="30"/>
          <w:szCs w:val="30"/>
        </w:rPr>
        <w:t>预约方式一：</w:t>
      </w:r>
      <w:r>
        <w:rPr>
          <w:rFonts w:hint="eastAsia" w:ascii="仿宋" w:hAnsi="仿宋" w:eastAsia="仿宋" w:cs="宋体"/>
          <w:color w:val="000000"/>
          <w:kern w:val="0"/>
          <w:sz w:val="30"/>
          <w:szCs w:val="30"/>
        </w:rPr>
        <w:t>通过线上微信小程序或微信公众号预约（女性教职工可自主选择是否接受“妇科检查”的套餐内容），具体流程如下：</w:t>
      </w:r>
    </w:p>
    <w:p w14:paraId="0A2BC419">
      <w:pPr>
        <w:ind w:firstLine="420" w:firstLineChars="200"/>
        <w:jc w:val="center"/>
      </w:pPr>
      <w:r>
        <w:drawing>
          <wp:inline distT="0" distB="0" distL="114300" distR="114300">
            <wp:extent cx="3131820" cy="3131820"/>
            <wp:effectExtent l="9525" t="9525" r="20955" b="20955"/>
            <wp:docPr id="9" name="图片 8" descr="C:/Users/Administrator/Desktop/预约及报告.png预约及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C:/Users/Administrator/Desktop/预约及报告.png预约及报告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31318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3CDBBB">
      <w:pPr>
        <w:ind w:firstLine="600" w:firstLineChars="200"/>
        <w:jc w:val="center"/>
        <w:rPr>
          <w:rFonts w:hint="eastAsia" w:ascii="仿宋" w:hAnsi="仿宋" w:eastAsia="仿宋" w:cs="宋体"/>
          <w:color w:val="000000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0"/>
          <w:szCs w:val="30"/>
          <w:lang w:val="en-US" w:eastAsia="zh-CN"/>
        </w:rPr>
        <w:t>打开微信“扫一扫”，扫描二维码；</w:t>
      </w:r>
    </w:p>
    <w:p w14:paraId="46E647AE">
      <w:pPr>
        <w:ind w:firstLine="600" w:firstLineChars="200"/>
        <w:jc w:val="center"/>
        <w:rPr>
          <w:rFonts w:hint="default" w:ascii="仿宋" w:hAnsi="仿宋" w:eastAsia="仿宋" w:cs="宋体"/>
          <w:color w:val="000000"/>
          <w:kern w:val="0"/>
          <w:sz w:val="30"/>
          <w:szCs w:val="30"/>
          <w:lang w:val="en-US" w:eastAsia="zh-CN"/>
        </w:rPr>
      </w:pPr>
      <w:r>
        <w:rPr>
          <w:rFonts w:hint="default" w:ascii="仿宋" w:hAnsi="仿宋" w:eastAsia="仿宋" w:cs="宋体"/>
          <w:color w:val="000000"/>
          <w:kern w:val="0"/>
          <w:sz w:val="30"/>
          <w:szCs w:val="30"/>
          <w:lang w:val="en-US" w:eastAsia="zh-CN"/>
        </w:rPr>
        <w:drawing>
          <wp:inline distT="0" distB="0" distL="114300" distR="114300">
            <wp:extent cx="4286250" cy="2098040"/>
            <wp:effectExtent l="0" t="0" r="0" b="16510"/>
            <wp:docPr id="2" name="图片 2" descr="03102cfa5192dc2b84c1cfc003bb7b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3102cfa5192dc2b84c1cfc003bb7bf7"/>
                    <pic:cNvPicPr>
                      <a:picLocks noChangeAspect="1"/>
                    </pic:cNvPicPr>
                  </pic:nvPicPr>
                  <pic:blipFill>
                    <a:blip r:embed="rId5"/>
                    <a:srcRect t="4441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5E3C3">
      <w:pPr>
        <w:ind w:firstLine="600" w:firstLineChars="200"/>
        <w:jc w:val="center"/>
        <w:rPr>
          <w:rFonts w:hint="eastAsia" w:ascii="仿宋" w:hAnsi="仿宋" w:eastAsia="仿宋" w:cs="宋体"/>
          <w:color w:val="000000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0"/>
          <w:szCs w:val="30"/>
          <w:lang w:val="en-US" w:eastAsia="zh-CN"/>
        </w:rPr>
        <w:t>进入瑞慈体检小程序后，点击“体检预约”；</w:t>
      </w:r>
    </w:p>
    <w:p w14:paraId="42457558">
      <w:r>
        <w:br w:type="page"/>
      </w:r>
    </w:p>
    <w:p w14:paraId="79DD4D65">
      <w:pPr>
        <w:jc w:val="both"/>
      </w:pPr>
      <w:r>
        <w:drawing>
          <wp:inline distT="0" distB="0" distL="114300" distR="114300">
            <wp:extent cx="5267960" cy="384175"/>
            <wp:effectExtent l="0" t="0" r="8890" b="15875"/>
            <wp:docPr id="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82875" cy="2637155"/>
            <wp:effectExtent l="0" t="0" r="3175" b="10795"/>
            <wp:docPr id="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82875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55240" cy="2602865"/>
            <wp:effectExtent l="0" t="0" r="16510" b="6985"/>
            <wp:docPr id="4" name="图片 3" descr="微信图片_20250911112604_46_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微信图片_20250911112604_46_60"/>
                    <pic:cNvPicPr>
                      <a:picLocks noChangeAspect="1"/>
                    </pic:cNvPicPr>
                  </pic:nvPicPr>
                  <pic:blipFill>
                    <a:blip r:embed="rId8"/>
                    <a:srcRect t="4580" b="52568"/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B6936">
      <w:pPr>
        <w:ind w:firstLine="600" w:firstLineChars="200"/>
        <w:jc w:val="center"/>
        <w:rPr>
          <w:rFonts w:hint="eastAsia" w:ascii="仿宋" w:hAnsi="仿宋" w:eastAsia="仿宋" w:cs="宋体"/>
          <w:color w:val="000000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0"/>
          <w:szCs w:val="30"/>
          <w:lang w:val="en-US" w:eastAsia="zh-CN"/>
        </w:rPr>
        <w:t>选择“企业/团单”，进行企业账户登录：用户名为身份证号， 密码为身份证号后四位</w:t>
      </w:r>
    </w:p>
    <w:p w14:paraId="3A97A862">
      <w:pPr>
        <w:ind w:firstLine="600" w:firstLineChars="200"/>
        <w:jc w:val="center"/>
        <w:rPr>
          <w:rFonts w:hint="default" w:ascii="仿宋" w:hAnsi="仿宋" w:eastAsia="仿宋" w:cs="宋体"/>
          <w:color w:val="000000"/>
          <w:kern w:val="0"/>
          <w:sz w:val="30"/>
          <w:szCs w:val="30"/>
          <w:lang w:val="en-US" w:eastAsia="zh-CN"/>
        </w:rPr>
      </w:pPr>
    </w:p>
    <w:p w14:paraId="0A80269D">
      <w:pPr>
        <w:jc w:val="center"/>
        <w:rPr>
          <w:rFonts w:ascii="宋体" w:hAnsi="宋体" w:eastAsia="宋体" w:cs="宋体"/>
          <w:color w:val="000000"/>
          <w:kern w:val="0"/>
          <w:sz w:val="22"/>
          <w:szCs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</w:rPr>
        <w:pict>
          <v:shape id="_x0000_i1030" o:spt="75" alt="幻灯片7" type="#_x0000_t75" style="height:313.95pt;width:435.1pt;" filled="f" o:preferrelative="t" stroked="f" coordsize="21600,21600">
            <v:path/>
            <v:fill on="f" focussize="0,0"/>
            <v:stroke on="f"/>
            <v:imagedata r:id="rId9" cropleft="3912f" croptop="3827f" cropright="3051f" cropbottom="5335f" o:title="幻灯片7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color w:val="000000"/>
          <w:kern w:val="0"/>
          <w:sz w:val="22"/>
          <w:szCs w:val="22"/>
        </w:rPr>
        <w:pict>
          <v:shape id="_x0000_i1031" o:spt="75" alt="幻灯片8" type="#_x0000_t75" style="height:329.05pt;width:398.9pt;" filled="f" o:preferrelative="t" stroked="f" coordsize="21600,21600">
            <v:path/>
            <v:fill on="f" focussize="0,0"/>
            <v:stroke on="f"/>
            <v:imagedata r:id="rId10" cropleft="-174f" croptop="3827f" cropright="12930f" cropbottom="5957f" o:title="幻灯片8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color w:val="000000"/>
          <w:kern w:val="0"/>
          <w:sz w:val="22"/>
          <w:szCs w:val="22"/>
        </w:rPr>
        <w:pict>
          <v:shape id="_x0000_i1032" o:spt="75" alt="幻灯片9" type="#_x0000_t75" style="height:347.85pt;width:379.3pt;" filled="f" o:preferrelative="t" stroked="f" coordsize="21600,21600">
            <v:path/>
            <v:fill on="f" focussize="0,0"/>
            <v:stroke on="f"/>
            <v:imagedata r:id="rId11" cropleft="2063f" croptop="3680f" cropright="17672f" cropbottom="5830f" o:title="幻灯片9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color w:val="000000"/>
          <w:kern w:val="0"/>
          <w:sz w:val="22"/>
          <w:szCs w:val="22"/>
        </w:rPr>
        <w:drawing>
          <wp:inline distT="0" distB="0" distL="114300" distR="114300">
            <wp:extent cx="5027295" cy="4138295"/>
            <wp:effectExtent l="0" t="0" r="1905" b="14605"/>
            <wp:docPr id="6" name="图片 13" descr="幻灯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3" descr="幻灯片10"/>
                    <pic:cNvPicPr>
                      <a:picLocks noChangeAspect="1"/>
                    </pic:cNvPicPr>
                  </pic:nvPicPr>
                  <pic:blipFill>
                    <a:blip r:embed="rId12"/>
                    <a:srcRect l="5681" t="5711" r="18114" b="10617"/>
                    <a:stretch>
                      <a:fillRect/>
                    </a:stretch>
                  </pic:blipFill>
                  <pic:spPr>
                    <a:xfrm>
                      <a:off x="0" y="0"/>
                      <a:ext cx="5027295" cy="413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99452">
      <w:pPr>
        <w:ind w:firstLine="602" w:firstLineChars="200"/>
        <w:rPr>
          <w:rFonts w:hint="eastAsia" w:ascii="仿宋" w:hAnsi="仿宋" w:eastAsia="仿宋" w:cs="宋体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 w:cs="宋体"/>
          <w:b/>
          <w:color w:val="000000"/>
          <w:kern w:val="0"/>
          <w:sz w:val="30"/>
          <w:szCs w:val="30"/>
        </w:rPr>
        <w:t>预约方式二：</w:t>
      </w:r>
      <w:r>
        <w:rPr>
          <w:rFonts w:hint="eastAsia" w:ascii="仿宋" w:hAnsi="仿宋" w:eastAsia="仿宋" w:cs="宋体"/>
          <w:color w:val="000000"/>
          <w:kern w:val="0"/>
          <w:sz w:val="30"/>
          <w:szCs w:val="30"/>
        </w:rPr>
        <w:t>通过拨打</w:t>
      </w:r>
      <w:r>
        <w:rPr>
          <w:rFonts w:ascii="仿宋" w:hAnsi="仿宋" w:eastAsia="仿宋" w:cs="宋体"/>
          <w:color w:val="000000"/>
          <w:kern w:val="0"/>
          <w:sz w:val="30"/>
          <w:szCs w:val="30"/>
        </w:rPr>
        <w:t>电话预约</w:t>
      </w:r>
      <w:r>
        <w:rPr>
          <w:rFonts w:hint="eastAsia" w:ascii="仿宋" w:hAnsi="仿宋" w:eastAsia="仿宋" w:cs="宋体"/>
          <w:color w:val="000000"/>
          <w:kern w:val="0"/>
          <w:sz w:val="30"/>
          <w:szCs w:val="30"/>
        </w:rPr>
        <w:t>，离退休教职工可拨打王经理电话（1</w:t>
      </w:r>
      <w:r>
        <w:rPr>
          <w:rFonts w:ascii="仿宋" w:hAnsi="仿宋" w:eastAsia="仿宋" w:cs="宋体"/>
          <w:color w:val="000000"/>
          <w:kern w:val="0"/>
          <w:sz w:val="30"/>
          <w:szCs w:val="30"/>
        </w:rPr>
        <w:t>5848086334</w:t>
      </w:r>
      <w:r>
        <w:rPr>
          <w:rFonts w:hint="eastAsia" w:ascii="仿宋" w:hAnsi="仿宋" w:eastAsia="仿宋" w:cs="宋体"/>
          <w:color w:val="000000"/>
          <w:kern w:val="0"/>
          <w:sz w:val="30"/>
          <w:szCs w:val="30"/>
        </w:rPr>
        <w:t>）进行体检预约。需提前准备好个人身份证信息。</w:t>
      </w:r>
      <w:r>
        <w:rPr>
          <w:rFonts w:ascii="仿宋" w:hAnsi="仿宋" w:eastAsia="仿宋" w:cs="宋体"/>
          <w:color w:val="000000"/>
          <w:kern w:val="0"/>
          <w:sz w:val="30"/>
          <w:szCs w:val="30"/>
        </w:rPr>
        <w:t>女性教职工</w:t>
      </w:r>
      <w:r>
        <w:rPr>
          <w:rFonts w:hint="eastAsia" w:ascii="仿宋" w:hAnsi="仿宋" w:eastAsia="仿宋" w:cs="宋体"/>
          <w:color w:val="000000"/>
          <w:kern w:val="0"/>
          <w:sz w:val="30"/>
          <w:szCs w:val="30"/>
        </w:rPr>
        <w:t>会被询问</w:t>
      </w:r>
      <w:r>
        <w:rPr>
          <w:rFonts w:ascii="仿宋" w:hAnsi="仿宋" w:eastAsia="仿宋" w:cs="宋体"/>
          <w:color w:val="000000"/>
          <w:kern w:val="0"/>
          <w:sz w:val="30"/>
          <w:szCs w:val="30"/>
        </w:rPr>
        <w:t>是否</w:t>
      </w:r>
      <w:r>
        <w:rPr>
          <w:rFonts w:hint="eastAsia" w:ascii="仿宋" w:hAnsi="仿宋" w:eastAsia="仿宋" w:cs="宋体"/>
          <w:color w:val="000000"/>
          <w:kern w:val="0"/>
          <w:sz w:val="30"/>
          <w:szCs w:val="30"/>
        </w:rPr>
        <w:t>接受</w:t>
      </w:r>
      <w:r>
        <w:rPr>
          <w:rFonts w:ascii="仿宋" w:hAnsi="仿宋" w:eastAsia="仿宋" w:cs="宋体"/>
          <w:color w:val="000000"/>
          <w:kern w:val="0"/>
          <w:sz w:val="30"/>
          <w:szCs w:val="30"/>
        </w:rPr>
        <w:t>妇科类检查</w:t>
      </w:r>
      <w:r>
        <w:rPr>
          <w:rFonts w:hint="eastAsia" w:ascii="仿宋" w:hAnsi="仿宋" w:eastAsia="仿宋" w:cs="宋体"/>
          <w:color w:val="000000"/>
          <w:kern w:val="0"/>
          <w:sz w:val="30"/>
          <w:szCs w:val="30"/>
        </w:rPr>
        <w:t>等。</w:t>
      </w:r>
    </w:p>
    <w:p w14:paraId="37F36FBA">
      <w:pPr>
        <w:rPr>
          <w:rFonts w:hint="eastAsia" w:ascii="仿宋" w:hAnsi="仿宋" w:eastAsia="仿宋" w:cs="宋体"/>
          <w:color w:val="000000"/>
          <w:kern w:val="0"/>
          <w:sz w:val="30"/>
          <w:szCs w:val="30"/>
        </w:rPr>
      </w:pPr>
      <w:bookmarkStart w:id="0" w:name="_GoBack"/>
      <w:bookmarkEnd w:id="0"/>
    </w:p>
    <w:p w14:paraId="64B682D5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839"/>
    <w:rsid w:val="00355199"/>
    <w:rsid w:val="00617839"/>
    <w:rsid w:val="006967A0"/>
    <w:rsid w:val="00732B77"/>
    <w:rsid w:val="00C157C5"/>
    <w:rsid w:val="62587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4</Pages>
  <Words>170</Words>
  <Characters>180</Characters>
  <Lines>1</Lines>
  <Paragraphs>1</Paragraphs>
  <TotalTime>3</TotalTime>
  <ScaleCrop>false</ScaleCrop>
  <LinksUpToDate>false</LinksUpToDate>
  <CharactersWithSpaces>180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2025-04-25T08:30:00Z</dcterms:created>
  <dc:creator>Administrator</dc:creator>
  <cp:lastModifiedBy>石泷惜</cp:lastModifiedBy>
  <dcterms:modified xsi:type="dcterms:W3CDTF">2026-06-15T07:09:09Z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eyJoZGlkIjoiZGNlM2FkYjQ2NDAzN2ZiYTNkZWU5ZjdkNmFkMzljOWIiLCJ1c2VySWQiOiIyNzk0MTMwMDEifQ==</vt:lpwstr>
  </property>
  <property fmtid="{D5CDD505-2E9C-101B-9397-08002B2CF9AE}" pid="3" name="KSOProductBuildVer">
    <vt:lpwstr>2052-12.1.0.26895</vt:lpwstr>
  </property>
  <property fmtid="{D5CDD505-2E9C-101B-9397-08002B2CF9AE}" pid="4" name="ICV">
    <vt:lpwstr>587B7A67928B47ABA763BFB14C457E26_13</vt:lpwstr>
  </property>
</Properties>
</file>